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CC" w:rsidRDefault="006A55CC" w:rsidP="006A55CC">
      <w:pPr>
        <w:rPr>
          <w:rFonts w:ascii="Arial" w:hAnsi="Arial" w:cs="Arial"/>
          <w:sz w:val="20"/>
        </w:rPr>
      </w:pPr>
      <w:bookmarkStart w:id="0" w:name="_GoBack"/>
      <w:r>
        <w:rPr>
          <w:noProof/>
          <w:lang w:val="hu-HU"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4708525</wp:posOffset>
            </wp:positionH>
            <wp:positionV relativeFrom="paragraph">
              <wp:posOffset>0</wp:posOffset>
            </wp:positionV>
            <wp:extent cx="944880" cy="1379220"/>
            <wp:effectExtent l="0" t="0" r="7620" b="0"/>
            <wp:wrapTight wrapText="bothSides">
              <wp:wrapPolygon edited="0">
                <wp:start x="0" y="0"/>
                <wp:lineTo x="0" y="21182"/>
                <wp:lineTo x="21339" y="21182"/>
                <wp:lineTo x="21339" y="0"/>
                <wp:lineTo x="0" y="0"/>
              </wp:wrapPolygon>
            </wp:wrapTight>
            <wp:docPr id="6955761" name="Kép 1" descr="A képen személy, Emberi arc, ruházat, nyakkendő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5761" name="Kép 1" descr="A képen személy, Emberi arc, ruházat, nyakkendő látható&#10;&#10;Automatikusan generált leírá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3" t="7980" r="15254" b="15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b/>
          <w:sz w:val="20"/>
        </w:rPr>
        <w:t>CV of Programme supervisor</w:t>
      </w:r>
      <w:r>
        <w:rPr>
          <w:rFonts w:ascii="Arial" w:hAnsi="Arial" w:cs="Arial"/>
          <w:sz w:val="20"/>
        </w:rPr>
        <w:t xml:space="preserve">: 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6A55CC" w:rsidTr="006A55CC">
        <w:trPr>
          <w:trHeight w:val="340"/>
        </w:trPr>
        <w:tc>
          <w:tcPr>
            <w:tcW w:w="2835" w:type="dxa"/>
            <w:vAlign w:val="center"/>
            <w:hideMark/>
          </w:tcPr>
          <w:p w:rsidR="006A55CC" w:rsidRDefault="006A55CC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6379" w:type="dxa"/>
            <w:vAlign w:val="center"/>
            <w:hideMark/>
          </w:tcPr>
          <w:p w:rsidR="006A55CC" w:rsidRDefault="006A55CC">
            <w:pPr>
              <w:pStyle w:val="ECVNameField"/>
            </w:pPr>
            <w:proofErr w:type="spellStart"/>
            <w:r>
              <w:t>János</w:t>
            </w:r>
            <w:proofErr w:type="spellEnd"/>
            <w:r>
              <w:t xml:space="preserve"> </w:t>
            </w:r>
            <w:proofErr w:type="spellStart"/>
            <w:r>
              <w:t>Szép</w:t>
            </w:r>
            <w:proofErr w:type="spellEnd"/>
            <w:r>
              <w:t xml:space="preserve"> </w:t>
            </w:r>
          </w:p>
        </w:tc>
      </w:tr>
      <w:tr w:rsidR="006A55CC" w:rsidTr="006A55CC">
        <w:trPr>
          <w:trHeight w:val="80"/>
        </w:trPr>
        <w:tc>
          <w:tcPr>
            <w:tcW w:w="9214" w:type="dxa"/>
            <w:gridSpan w:val="2"/>
          </w:tcPr>
          <w:p w:rsidR="006A55CC" w:rsidRDefault="006A55CC"/>
        </w:tc>
      </w:tr>
      <w:tr w:rsidR="006A55CC" w:rsidTr="006A55CC">
        <w:trPr>
          <w:trHeight w:val="340"/>
        </w:trPr>
        <w:tc>
          <w:tcPr>
            <w:tcW w:w="2835" w:type="dxa"/>
            <w:vMerge w:val="restart"/>
          </w:tcPr>
          <w:p w:rsidR="006A55CC" w:rsidRDefault="006A55CC"/>
        </w:tc>
        <w:tc>
          <w:tcPr>
            <w:tcW w:w="6379" w:type="dxa"/>
            <w:hideMark/>
          </w:tcPr>
          <w:p w:rsidR="006A55CC" w:rsidRDefault="006A55CC">
            <w:pPr>
              <w:tabs>
                <w:tab w:val="right" w:pos="8218"/>
              </w:tabs>
            </w:pPr>
            <w:r>
              <w:rPr>
                <w:noProof/>
                <w:lang w:val="hu-HU" w:eastAsia="hu-HU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rStyle w:val="ECVContactDetails"/>
              </w:rPr>
              <w:t>+36 96 613 633</w:t>
            </w:r>
            <w:r>
              <w:t xml:space="preserve"> </w:t>
            </w:r>
          </w:p>
        </w:tc>
      </w:tr>
      <w:tr w:rsidR="006A55CC" w:rsidTr="006A55CC">
        <w:trPr>
          <w:trHeight w:val="340"/>
        </w:trPr>
        <w:tc>
          <w:tcPr>
            <w:tcW w:w="9214" w:type="dxa"/>
            <w:vMerge/>
            <w:vAlign w:val="center"/>
            <w:hideMark/>
          </w:tcPr>
          <w:p w:rsidR="006A55CC" w:rsidRDefault="006A55CC">
            <w:pPr>
              <w:spacing w:after="0" w:line="240" w:lineRule="auto"/>
            </w:pPr>
          </w:p>
        </w:tc>
        <w:tc>
          <w:tcPr>
            <w:tcW w:w="6379" w:type="dxa"/>
            <w:vAlign w:val="center"/>
            <w:hideMark/>
          </w:tcPr>
          <w:p w:rsidR="006A55CC" w:rsidRDefault="006A55CC">
            <w:r>
              <w:rPr>
                <w:noProof/>
                <w:lang w:val="hu-HU" w:eastAsia="hu-HU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CVInternetLink"/>
              </w:rPr>
              <w:t>szepj@sze.hu</w:t>
            </w:r>
            <w:r>
              <w:t xml:space="preserve"> </w:t>
            </w:r>
          </w:p>
        </w:tc>
      </w:tr>
      <w:tr w:rsidR="006A55CC" w:rsidTr="006A55CC">
        <w:trPr>
          <w:trHeight w:val="170"/>
        </w:trPr>
        <w:tc>
          <w:tcPr>
            <w:tcW w:w="2835" w:type="dxa"/>
            <w:hideMark/>
          </w:tcPr>
          <w:p w:rsidR="006A55CC" w:rsidRDefault="006A55CC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6379" w:type="dxa"/>
            <w:vAlign w:val="bottom"/>
            <w:hideMark/>
          </w:tcPr>
          <w:p w:rsidR="006A55CC" w:rsidRDefault="006A55CC">
            <w:pPr>
              <w:pStyle w:val="ECVBlueBox"/>
            </w:pPr>
            <w:r>
              <w:t xml:space="preserve"> </w:t>
            </w:r>
          </w:p>
        </w:tc>
      </w:tr>
      <w:tr w:rsidR="006A55CC" w:rsidTr="006A55CC">
        <w:trPr>
          <w:trHeight w:val="318"/>
        </w:trPr>
        <w:tc>
          <w:tcPr>
            <w:tcW w:w="2835" w:type="dxa"/>
            <w:vMerge w:val="restart"/>
            <w:hideMark/>
          </w:tcPr>
          <w:p w:rsidR="006A55CC" w:rsidRDefault="006A55CC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January 2024 – present</w:t>
            </w:r>
          </w:p>
        </w:tc>
        <w:tc>
          <w:tcPr>
            <w:tcW w:w="6379" w:type="dxa"/>
            <w:hideMark/>
          </w:tcPr>
          <w:p w:rsidR="006A55CC" w:rsidRDefault="006A55CC">
            <w:pPr>
              <w:pStyle w:val="ECVSubSectionHeading"/>
              <w:rPr>
                <w:rFonts w:cs="Arial"/>
                <w:noProof/>
                <w:szCs w:val="22"/>
                <w:lang w:val="hu-HU" w:eastAsia="hu-HU" w:bidi="ar-SA"/>
              </w:rPr>
            </w:pPr>
            <w:r>
              <w:t>Dean</w:t>
            </w:r>
          </w:p>
        </w:tc>
      </w:tr>
      <w:tr w:rsidR="006A55CC" w:rsidTr="006A55CC">
        <w:trPr>
          <w:trHeight w:val="296"/>
        </w:trPr>
        <w:tc>
          <w:tcPr>
            <w:tcW w:w="9214" w:type="dxa"/>
            <w:vMerge/>
            <w:vAlign w:val="center"/>
            <w:hideMark/>
          </w:tcPr>
          <w:p w:rsidR="006A55CC" w:rsidRDefault="006A55CC">
            <w:pPr>
              <w:spacing w:after="0" w:line="240" w:lineRule="auto"/>
              <w:rPr>
                <w:rFonts w:ascii="Arial" w:eastAsia="SimSun" w:hAnsi="Arial" w:cs="Mangal"/>
                <w:color w:val="0E4194"/>
                <w:spacing w:val="-6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6379" w:type="dxa"/>
            <w:vAlign w:val="bottom"/>
          </w:tcPr>
          <w:p w:rsidR="006A55CC" w:rsidRDefault="006A55CC">
            <w:pPr>
              <w:pStyle w:val="ECVBlueBox"/>
              <w:jc w:val="left"/>
              <w:rPr>
                <w:noProof/>
                <w:sz w:val="18"/>
                <w:szCs w:val="18"/>
                <w:lang w:val="hu-HU" w:eastAsia="hu-HU" w:bidi="ar-SA"/>
              </w:rPr>
            </w:pPr>
            <w:r>
              <w:rPr>
                <w:noProof/>
                <w:sz w:val="18"/>
                <w:szCs w:val="18"/>
                <w:lang w:val="hu-HU" w:eastAsia="hu-HU" w:bidi="ar-SA"/>
              </w:rPr>
              <w:t>Faculty of Architecture, Civil Engineering and Transport Sciences</w:t>
            </w:r>
          </w:p>
          <w:p w:rsidR="006A55CC" w:rsidRDefault="006A55CC">
            <w:pPr>
              <w:pStyle w:val="ECVBlueBox"/>
              <w:jc w:val="left"/>
              <w:rPr>
                <w:noProof/>
                <w:sz w:val="18"/>
                <w:szCs w:val="18"/>
                <w:lang w:val="hu-HU" w:eastAsia="hu-HU" w:bidi="ar-SA"/>
              </w:rPr>
            </w:pPr>
            <w:proofErr w:type="spellStart"/>
            <w:r>
              <w:rPr>
                <w:sz w:val="18"/>
                <w:szCs w:val="18"/>
              </w:rPr>
              <w:t>Széchenyi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István</w:t>
            </w:r>
            <w:proofErr w:type="spellEnd"/>
            <w:r>
              <w:rPr>
                <w:sz w:val="18"/>
                <w:szCs w:val="18"/>
              </w:rPr>
              <w:t xml:space="preserve"> University, </w:t>
            </w:r>
            <w:proofErr w:type="spellStart"/>
            <w:r>
              <w:rPr>
                <w:sz w:val="18"/>
                <w:szCs w:val="18"/>
              </w:rPr>
              <w:t>Győr</w:t>
            </w:r>
            <w:proofErr w:type="spellEnd"/>
            <w:r>
              <w:rPr>
                <w:sz w:val="18"/>
                <w:szCs w:val="18"/>
              </w:rPr>
              <w:t xml:space="preserve"> (Hungary</w:t>
            </w:r>
            <w:r>
              <w:t>)</w:t>
            </w:r>
          </w:p>
          <w:p w:rsidR="006A55CC" w:rsidRDefault="006A55CC">
            <w:pPr>
              <w:pStyle w:val="ECVBlueBox"/>
              <w:jc w:val="left"/>
              <w:rPr>
                <w:noProof/>
                <w:sz w:val="18"/>
                <w:szCs w:val="18"/>
                <w:lang w:val="hu-HU" w:eastAsia="hu-HU" w:bidi="ar-SA"/>
              </w:rPr>
            </w:pPr>
          </w:p>
        </w:tc>
      </w:tr>
    </w:tbl>
    <w:tbl>
      <w:tblPr>
        <w:tblpPr w:topFromText="6" w:bottomFromText="170" w:vertAnchor="text" w:tblpY="6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380"/>
      </w:tblGrid>
      <w:tr w:rsidR="006A55CC" w:rsidTr="006A55CC">
        <w:tc>
          <w:tcPr>
            <w:tcW w:w="2834" w:type="dxa"/>
            <w:vMerge w:val="restart"/>
            <w:hideMark/>
          </w:tcPr>
          <w:p w:rsidR="006A55CC" w:rsidRDefault="006A55CC">
            <w:pPr>
              <w:pStyle w:val="ECVDate"/>
            </w:pPr>
            <w:bookmarkStart w:id="1" w:name="LearnerInfo.WorkExperience%5B0%5D"/>
            <w:bookmarkEnd w:id="1"/>
            <w:r>
              <w:t xml:space="preserve">October 2019–present </w:t>
            </w:r>
          </w:p>
        </w:tc>
        <w:tc>
          <w:tcPr>
            <w:tcW w:w="6380" w:type="dxa"/>
            <w:hideMark/>
          </w:tcPr>
          <w:p w:rsidR="006A55CC" w:rsidRDefault="006A55CC">
            <w:pPr>
              <w:pStyle w:val="ECVSubSectionHeading"/>
            </w:pPr>
            <w:r>
              <w:t>Head of department</w:t>
            </w:r>
          </w:p>
        </w:tc>
      </w:tr>
      <w:tr w:rsidR="006A55CC" w:rsidTr="006A55CC">
        <w:tc>
          <w:tcPr>
            <w:tcW w:w="2834" w:type="dxa"/>
            <w:vMerge/>
            <w:vAlign w:val="center"/>
            <w:hideMark/>
          </w:tcPr>
          <w:p w:rsidR="006A55CC" w:rsidRDefault="006A55CC">
            <w:pPr>
              <w:spacing w:after="0" w:line="240" w:lineRule="auto"/>
              <w:rPr>
                <w:rFonts w:ascii="Arial" w:eastAsia="SimSun" w:hAnsi="Arial" w:cs="Mangal"/>
                <w:color w:val="0E4194"/>
                <w:spacing w:val="-6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6380" w:type="dxa"/>
            <w:hideMark/>
          </w:tcPr>
          <w:p w:rsidR="006A55CC" w:rsidRDefault="006A55CC">
            <w:pPr>
              <w:pStyle w:val="ECVOrganisationDetails"/>
              <w:spacing w:after="0"/>
            </w:pPr>
            <w:r>
              <w:t xml:space="preserve">Department of Structural Engineering and </w:t>
            </w:r>
            <w:proofErr w:type="spellStart"/>
            <w:r>
              <w:t>Geotechnics</w:t>
            </w:r>
            <w:proofErr w:type="spellEnd"/>
            <w:r>
              <w:t xml:space="preserve">, </w:t>
            </w:r>
          </w:p>
          <w:p w:rsidR="006A55CC" w:rsidRDefault="006A55CC">
            <w:pPr>
              <w:pStyle w:val="ECVOrganisationDetails"/>
              <w:spacing w:after="0"/>
            </w:pPr>
            <w:proofErr w:type="spellStart"/>
            <w:r>
              <w:t>Széchenyi</w:t>
            </w:r>
            <w:proofErr w:type="spellEnd"/>
            <w:r>
              <w:t xml:space="preserve"> </w:t>
            </w:r>
            <w:proofErr w:type="spellStart"/>
            <w:r>
              <w:t>István</w:t>
            </w:r>
            <w:proofErr w:type="spellEnd"/>
            <w:r>
              <w:t xml:space="preserve"> University, </w:t>
            </w:r>
            <w:proofErr w:type="spellStart"/>
            <w:r>
              <w:t>Győr</w:t>
            </w:r>
            <w:proofErr w:type="spellEnd"/>
            <w:r>
              <w:t xml:space="preserve"> (Hungary)</w:t>
            </w:r>
          </w:p>
        </w:tc>
      </w:tr>
      <w:tr w:rsidR="006A55CC" w:rsidTr="006A55CC">
        <w:trPr>
          <w:gridAfter w:val="1"/>
          <w:wAfter w:w="6380" w:type="dxa"/>
          <w:trHeight w:val="450"/>
        </w:trPr>
        <w:tc>
          <w:tcPr>
            <w:tcW w:w="2834" w:type="dxa"/>
            <w:vMerge/>
            <w:vAlign w:val="center"/>
            <w:hideMark/>
          </w:tcPr>
          <w:p w:rsidR="006A55CC" w:rsidRDefault="006A55CC">
            <w:pPr>
              <w:spacing w:after="0" w:line="240" w:lineRule="auto"/>
              <w:rPr>
                <w:rFonts w:ascii="Arial" w:eastAsia="SimSun" w:hAnsi="Arial" w:cs="Mangal"/>
                <w:color w:val="0E4194"/>
                <w:spacing w:val="-6"/>
                <w:kern w:val="2"/>
                <w:sz w:val="18"/>
                <w:szCs w:val="24"/>
                <w:lang w:eastAsia="zh-CN" w:bidi="hi-IN"/>
              </w:rPr>
            </w:pPr>
          </w:p>
        </w:tc>
      </w:tr>
      <w:tr w:rsidR="006A55CC" w:rsidTr="006A55CC">
        <w:tc>
          <w:tcPr>
            <w:tcW w:w="2834" w:type="dxa"/>
            <w:vMerge w:val="restart"/>
            <w:hideMark/>
          </w:tcPr>
          <w:p w:rsidR="006A55CC" w:rsidRDefault="006A55CC">
            <w:pPr>
              <w:pStyle w:val="ECVDate"/>
            </w:pPr>
            <w:bookmarkStart w:id="2" w:name="LearnerInfo.WorkExperience%5B1%5D"/>
            <w:bookmarkEnd w:id="2"/>
            <w:r>
              <w:t xml:space="preserve">March 2018–present </w:t>
            </w:r>
          </w:p>
        </w:tc>
        <w:tc>
          <w:tcPr>
            <w:tcW w:w="6380" w:type="dxa"/>
            <w:hideMark/>
          </w:tcPr>
          <w:p w:rsidR="006A55CC" w:rsidRDefault="006A55CC">
            <w:pPr>
              <w:pStyle w:val="ECVSubSectionHeading"/>
            </w:pPr>
            <w:r>
              <w:t>Programme coordinator</w:t>
            </w:r>
          </w:p>
        </w:tc>
      </w:tr>
      <w:tr w:rsidR="006A55CC" w:rsidTr="006A55CC">
        <w:tc>
          <w:tcPr>
            <w:tcW w:w="2834" w:type="dxa"/>
            <w:vMerge/>
            <w:vAlign w:val="center"/>
            <w:hideMark/>
          </w:tcPr>
          <w:p w:rsidR="006A55CC" w:rsidRDefault="006A55CC">
            <w:pPr>
              <w:spacing w:after="0" w:line="240" w:lineRule="auto"/>
              <w:rPr>
                <w:rFonts w:ascii="Arial" w:eastAsia="SimSun" w:hAnsi="Arial" w:cs="Mangal"/>
                <w:color w:val="0E4194"/>
                <w:spacing w:val="-6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6380" w:type="dxa"/>
            <w:hideMark/>
          </w:tcPr>
          <w:p w:rsidR="006A55CC" w:rsidRDefault="006A55CC">
            <w:pPr>
              <w:pStyle w:val="ECVOrganisationDetails"/>
              <w:spacing w:after="0"/>
            </w:pPr>
            <w:r>
              <w:t xml:space="preserve">Programme coordinator of the B.Sc. in Civil Engineering, </w:t>
            </w:r>
          </w:p>
          <w:p w:rsidR="006A55CC" w:rsidRDefault="006A55CC">
            <w:pPr>
              <w:pStyle w:val="ECVOrganisationDetails"/>
            </w:pPr>
            <w:proofErr w:type="spellStart"/>
            <w:r>
              <w:t>Széchenyi</w:t>
            </w:r>
            <w:proofErr w:type="spellEnd"/>
            <w:r>
              <w:t xml:space="preserve"> </w:t>
            </w:r>
            <w:proofErr w:type="spellStart"/>
            <w:r>
              <w:t>István</w:t>
            </w:r>
            <w:proofErr w:type="spellEnd"/>
            <w:r>
              <w:t xml:space="preserve"> University, </w:t>
            </w:r>
            <w:proofErr w:type="spellStart"/>
            <w:r>
              <w:t>Győr</w:t>
            </w:r>
            <w:proofErr w:type="spellEnd"/>
            <w:r>
              <w:t xml:space="preserve"> (Hungary)</w:t>
            </w:r>
          </w:p>
        </w:tc>
      </w:tr>
      <w:tr w:rsidR="006A55CC" w:rsidTr="006A55CC">
        <w:tc>
          <w:tcPr>
            <w:tcW w:w="2834" w:type="dxa"/>
            <w:vMerge w:val="restart"/>
            <w:hideMark/>
          </w:tcPr>
          <w:p w:rsidR="006A55CC" w:rsidRDefault="006A55CC">
            <w:pPr>
              <w:pStyle w:val="ECVDate"/>
            </w:pPr>
            <w:r>
              <w:t>April 2015–December 2023</w:t>
            </w:r>
          </w:p>
        </w:tc>
        <w:tc>
          <w:tcPr>
            <w:tcW w:w="6380" w:type="dxa"/>
            <w:hideMark/>
          </w:tcPr>
          <w:p w:rsidR="006A55CC" w:rsidRDefault="006A55CC">
            <w:pPr>
              <w:pStyle w:val="ECVSubSectionHeading"/>
            </w:pPr>
            <w:r>
              <w:t xml:space="preserve">Vice dean for educational affairs </w:t>
            </w:r>
          </w:p>
        </w:tc>
      </w:tr>
      <w:tr w:rsidR="006A55CC" w:rsidTr="006A55CC">
        <w:tc>
          <w:tcPr>
            <w:tcW w:w="2834" w:type="dxa"/>
            <w:vMerge/>
            <w:vAlign w:val="center"/>
            <w:hideMark/>
          </w:tcPr>
          <w:p w:rsidR="006A55CC" w:rsidRDefault="006A55CC">
            <w:pPr>
              <w:spacing w:after="0" w:line="240" w:lineRule="auto"/>
              <w:rPr>
                <w:rFonts w:ascii="Arial" w:eastAsia="SimSun" w:hAnsi="Arial" w:cs="Mangal"/>
                <w:color w:val="0E4194"/>
                <w:spacing w:val="-6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6380" w:type="dxa"/>
            <w:hideMark/>
          </w:tcPr>
          <w:p w:rsidR="006A55CC" w:rsidRDefault="006A55CC">
            <w:pPr>
              <w:pStyle w:val="ECVOrganisationDetails"/>
              <w:spacing w:after="0"/>
            </w:pPr>
            <w:r>
              <w:t>Faculty of Architecture, Civil Engineering and Transport Sciences,</w:t>
            </w:r>
          </w:p>
          <w:p w:rsidR="006A55CC" w:rsidRDefault="006A55CC">
            <w:pPr>
              <w:pStyle w:val="ECVOrganisationDetails"/>
            </w:pPr>
            <w:proofErr w:type="spellStart"/>
            <w:r>
              <w:t>Széchenyi</w:t>
            </w:r>
            <w:proofErr w:type="spellEnd"/>
            <w:r>
              <w:t xml:space="preserve"> </w:t>
            </w:r>
            <w:proofErr w:type="spellStart"/>
            <w:r>
              <w:t>István</w:t>
            </w:r>
            <w:proofErr w:type="spellEnd"/>
            <w:r>
              <w:t xml:space="preserve"> University, </w:t>
            </w:r>
            <w:proofErr w:type="spellStart"/>
            <w:r>
              <w:t>Győr</w:t>
            </w:r>
            <w:proofErr w:type="spellEnd"/>
            <w:r>
              <w:t xml:space="preserve"> (Hungary)</w:t>
            </w:r>
          </w:p>
        </w:tc>
      </w:tr>
      <w:tr w:rsidR="006A55CC" w:rsidTr="006A55CC">
        <w:tc>
          <w:tcPr>
            <w:tcW w:w="2834" w:type="dxa"/>
            <w:vMerge w:val="restart"/>
            <w:hideMark/>
          </w:tcPr>
          <w:p w:rsidR="006A55CC" w:rsidRDefault="006A55CC">
            <w:pPr>
              <w:pStyle w:val="ECVDate"/>
            </w:pPr>
            <w:r>
              <w:t>May 2015–present</w:t>
            </w:r>
          </w:p>
        </w:tc>
        <w:tc>
          <w:tcPr>
            <w:tcW w:w="6380" w:type="dxa"/>
            <w:hideMark/>
          </w:tcPr>
          <w:p w:rsidR="006A55CC" w:rsidRDefault="006A55CC">
            <w:pPr>
              <w:pStyle w:val="ECVSubSectionHeading"/>
            </w:pPr>
            <w:r>
              <w:t xml:space="preserve">Associate Professor </w:t>
            </w:r>
          </w:p>
        </w:tc>
      </w:tr>
      <w:tr w:rsidR="006A55CC" w:rsidTr="006A55CC">
        <w:tc>
          <w:tcPr>
            <w:tcW w:w="2834" w:type="dxa"/>
            <w:vMerge/>
            <w:vAlign w:val="center"/>
            <w:hideMark/>
          </w:tcPr>
          <w:p w:rsidR="006A55CC" w:rsidRDefault="006A55CC">
            <w:pPr>
              <w:spacing w:after="0" w:line="240" w:lineRule="auto"/>
              <w:rPr>
                <w:rFonts w:ascii="Arial" w:eastAsia="SimSun" w:hAnsi="Arial" w:cs="Mangal"/>
                <w:color w:val="0E4194"/>
                <w:spacing w:val="-6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6380" w:type="dxa"/>
            <w:hideMark/>
          </w:tcPr>
          <w:p w:rsidR="006A55CC" w:rsidRDefault="006A55CC">
            <w:pPr>
              <w:pStyle w:val="ECVOrganisationDetails"/>
              <w:spacing w:after="0"/>
            </w:pPr>
            <w:r>
              <w:t xml:space="preserve">Department of Structural Engineering and </w:t>
            </w:r>
            <w:proofErr w:type="spellStart"/>
            <w:r>
              <w:t>Geotechnics</w:t>
            </w:r>
            <w:proofErr w:type="spellEnd"/>
            <w:r>
              <w:t xml:space="preserve">, </w:t>
            </w:r>
            <w:proofErr w:type="spellStart"/>
            <w:r>
              <w:t>Széchenyi</w:t>
            </w:r>
            <w:proofErr w:type="spellEnd"/>
            <w:r>
              <w:t xml:space="preserve"> </w:t>
            </w:r>
            <w:proofErr w:type="spellStart"/>
            <w:r>
              <w:t>István</w:t>
            </w:r>
            <w:proofErr w:type="spellEnd"/>
            <w:r>
              <w:t xml:space="preserve"> University, </w:t>
            </w:r>
            <w:proofErr w:type="spellStart"/>
            <w:r>
              <w:t>Győr</w:t>
            </w:r>
            <w:proofErr w:type="spellEnd"/>
            <w:r>
              <w:t xml:space="preserve"> (Hungary)</w:t>
            </w:r>
          </w:p>
        </w:tc>
      </w:tr>
      <w:tr w:rsidR="006A55CC" w:rsidTr="006A55CC">
        <w:tc>
          <w:tcPr>
            <w:tcW w:w="2834" w:type="dxa"/>
            <w:vMerge/>
            <w:vAlign w:val="center"/>
            <w:hideMark/>
          </w:tcPr>
          <w:p w:rsidR="006A55CC" w:rsidRDefault="006A55CC">
            <w:pPr>
              <w:spacing w:after="0" w:line="240" w:lineRule="auto"/>
              <w:rPr>
                <w:rFonts w:ascii="Arial" w:eastAsia="SimSun" w:hAnsi="Arial" w:cs="Mangal"/>
                <w:color w:val="0E4194"/>
                <w:spacing w:val="-6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6380" w:type="dxa"/>
            <w:hideMark/>
          </w:tcPr>
          <w:p w:rsidR="006A55CC" w:rsidRDefault="006A55CC">
            <w:pPr>
              <w:pStyle w:val="EuropassSectionDetails"/>
            </w:pPr>
            <w:r>
              <w:t>Courses taught:</w:t>
            </w:r>
          </w:p>
          <w:p w:rsidR="006A55CC" w:rsidRDefault="006A55CC">
            <w:pPr>
              <w:pStyle w:val="EuropassSectionDetails"/>
            </w:pPr>
            <w:r>
              <w:t>B.Sc.:  Engineering Structures 1-2-3., CAD in Structural Engineering, BIM in Structural Engineering   Structural Engineering Project 2-2., Reinforced Concrete</w:t>
            </w:r>
          </w:p>
          <w:p w:rsidR="006A55CC" w:rsidRDefault="006A55CC">
            <w:pPr>
              <w:pStyle w:val="EuropassSectionDetails"/>
            </w:pPr>
            <w:r>
              <w:t>M.Sc.: Innovative Structures 1-2., Soil-Structure interaction, Design of structures</w:t>
            </w:r>
          </w:p>
          <w:p w:rsidR="006A55CC" w:rsidRDefault="006A55CC">
            <w:pPr>
              <w:pStyle w:val="EuropassSectionDetails"/>
            </w:pPr>
            <w:r>
              <w:t>Research in horizontal loaded piles, modelling of abutment</w:t>
            </w:r>
          </w:p>
        </w:tc>
      </w:tr>
      <w:tr w:rsidR="006A55CC" w:rsidTr="006A55CC">
        <w:tc>
          <w:tcPr>
            <w:tcW w:w="2834" w:type="dxa"/>
            <w:vMerge w:val="restart"/>
            <w:hideMark/>
          </w:tcPr>
          <w:p w:rsidR="006A55CC" w:rsidRDefault="006A55CC">
            <w:pPr>
              <w:pStyle w:val="ECVDate"/>
            </w:pPr>
            <w:bookmarkStart w:id="3" w:name="LearnerInfo.WorkExperience%5B5%5D"/>
            <w:bookmarkStart w:id="4" w:name="LearnerInfo.WorkExperience%5B2%5D"/>
            <w:bookmarkEnd w:id="3"/>
            <w:bookmarkEnd w:id="4"/>
            <w:r>
              <w:t>September 2012–May 2015</w:t>
            </w:r>
          </w:p>
        </w:tc>
        <w:tc>
          <w:tcPr>
            <w:tcW w:w="6380" w:type="dxa"/>
            <w:hideMark/>
          </w:tcPr>
          <w:p w:rsidR="006A55CC" w:rsidRDefault="006A55CC">
            <w:pPr>
              <w:pStyle w:val="ECVSubSectionHeading"/>
            </w:pPr>
            <w:r>
              <w:t>Senior Lecturer</w:t>
            </w:r>
          </w:p>
        </w:tc>
      </w:tr>
      <w:tr w:rsidR="006A55CC" w:rsidTr="006A55CC">
        <w:tc>
          <w:tcPr>
            <w:tcW w:w="2834" w:type="dxa"/>
            <w:vMerge/>
            <w:vAlign w:val="center"/>
            <w:hideMark/>
          </w:tcPr>
          <w:p w:rsidR="006A55CC" w:rsidRDefault="006A55CC">
            <w:pPr>
              <w:spacing w:after="0" w:line="240" w:lineRule="auto"/>
              <w:rPr>
                <w:rFonts w:ascii="Arial" w:eastAsia="SimSun" w:hAnsi="Arial" w:cs="Mangal"/>
                <w:color w:val="0E4194"/>
                <w:spacing w:val="-6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6380" w:type="dxa"/>
            <w:hideMark/>
          </w:tcPr>
          <w:p w:rsidR="006A55CC" w:rsidRDefault="006A55CC">
            <w:pPr>
              <w:pStyle w:val="ECVOrganisationDetails"/>
            </w:pPr>
            <w:r>
              <w:t xml:space="preserve">Department of Structural Engineering and </w:t>
            </w:r>
            <w:proofErr w:type="spellStart"/>
            <w:r>
              <w:t>Geotechnics</w:t>
            </w:r>
            <w:proofErr w:type="spellEnd"/>
            <w:r>
              <w:t xml:space="preserve">, </w:t>
            </w:r>
            <w:proofErr w:type="spellStart"/>
            <w:r>
              <w:t>Széchenyi</w:t>
            </w:r>
            <w:proofErr w:type="spellEnd"/>
            <w:r>
              <w:t xml:space="preserve"> </w:t>
            </w:r>
            <w:proofErr w:type="spellStart"/>
            <w:r>
              <w:t>István</w:t>
            </w:r>
            <w:proofErr w:type="spellEnd"/>
            <w:r>
              <w:t xml:space="preserve"> University, </w:t>
            </w:r>
            <w:proofErr w:type="spellStart"/>
            <w:r>
              <w:t>Győr</w:t>
            </w:r>
            <w:proofErr w:type="spellEnd"/>
            <w:r>
              <w:t xml:space="preserve"> (Hungary)</w:t>
            </w:r>
          </w:p>
        </w:tc>
      </w:tr>
      <w:tr w:rsidR="006A55CC" w:rsidTr="006A55CC">
        <w:tc>
          <w:tcPr>
            <w:tcW w:w="2834" w:type="dxa"/>
            <w:vMerge w:val="restart"/>
            <w:hideMark/>
          </w:tcPr>
          <w:p w:rsidR="006A55CC" w:rsidRDefault="006A55CC">
            <w:pPr>
              <w:pStyle w:val="ECVDate"/>
            </w:pPr>
            <w:bookmarkStart w:id="5" w:name="LearnerInfo.WorkExperience%5B4%5D"/>
            <w:bookmarkStart w:id="6" w:name="LearnerInfo.WorkExperience%5B3%5D"/>
            <w:bookmarkEnd w:id="5"/>
            <w:bookmarkEnd w:id="6"/>
            <w:r>
              <w:t>September 2006– Sept. 2012</w:t>
            </w:r>
          </w:p>
        </w:tc>
        <w:tc>
          <w:tcPr>
            <w:tcW w:w="6380" w:type="dxa"/>
            <w:hideMark/>
          </w:tcPr>
          <w:p w:rsidR="006A55CC" w:rsidRDefault="006A55CC">
            <w:pPr>
              <w:pStyle w:val="ECVSubSectionHeading"/>
            </w:pPr>
            <w:r>
              <w:t>Junior Lecturer</w:t>
            </w:r>
          </w:p>
        </w:tc>
      </w:tr>
      <w:tr w:rsidR="006A55CC" w:rsidTr="006A55CC">
        <w:tc>
          <w:tcPr>
            <w:tcW w:w="2834" w:type="dxa"/>
            <w:vMerge/>
            <w:vAlign w:val="center"/>
            <w:hideMark/>
          </w:tcPr>
          <w:p w:rsidR="006A55CC" w:rsidRDefault="006A55CC">
            <w:pPr>
              <w:spacing w:after="0" w:line="240" w:lineRule="auto"/>
              <w:rPr>
                <w:rFonts w:ascii="Arial" w:eastAsia="SimSun" w:hAnsi="Arial" w:cs="Mangal"/>
                <w:color w:val="0E4194"/>
                <w:spacing w:val="-6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6380" w:type="dxa"/>
            <w:hideMark/>
          </w:tcPr>
          <w:p w:rsidR="006A55CC" w:rsidRDefault="006A55CC">
            <w:pPr>
              <w:pStyle w:val="ECVOrganisationDetails"/>
            </w:pPr>
            <w:r>
              <w:t xml:space="preserve">Department of Structural Engineering and </w:t>
            </w:r>
            <w:proofErr w:type="spellStart"/>
            <w:r>
              <w:t>Geotechnics</w:t>
            </w:r>
            <w:proofErr w:type="spellEnd"/>
            <w:r>
              <w:t xml:space="preserve">, </w:t>
            </w:r>
            <w:proofErr w:type="spellStart"/>
            <w:r>
              <w:t>Széchenyi</w:t>
            </w:r>
            <w:proofErr w:type="spellEnd"/>
            <w:r>
              <w:t xml:space="preserve"> </w:t>
            </w:r>
            <w:proofErr w:type="spellStart"/>
            <w:r>
              <w:t>István</w:t>
            </w:r>
            <w:proofErr w:type="spellEnd"/>
            <w:r>
              <w:t xml:space="preserve"> University, </w:t>
            </w:r>
            <w:proofErr w:type="spellStart"/>
            <w:r>
              <w:t>Győr</w:t>
            </w:r>
            <w:proofErr w:type="spellEnd"/>
            <w:r>
              <w:t xml:space="preserve"> (Hungary)</w:t>
            </w:r>
          </w:p>
        </w:tc>
      </w:tr>
    </w:tbl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6A55CC" w:rsidTr="006A55CC">
        <w:trPr>
          <w:trHeight w:val="170"/>
        </w:trPr>
        <w:tc>
          <w:tcPr>
            <w:tcW w:w="2835" w:type="dxa"/>
            <w:hideMark/>
          </w:tcPr>
          <w:p w:rsidR="006A55CC" w:rsidRDefault="006A55CC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vAlign w:val="bottom"/>
            <w:hideMark/>
          </w:tcPr>
          <w:p w:rsidR="006A55CC" w:rsidRDefault="006A55CC">
            <w:pPr>
              <w:pStyle w:val="ECVBlueBox"/>
            </w:pPr>
            <w:r>
              <w:rPr>
                <w:noProof/>
                <w:lang w:val="hu-HU" w:eastAsia="hu-HU" w:bidi="ar-SA"/>
              </w:rPr>
              <w:drawing>
                <wp:inline distT="0" distB="0" distL="0" distR="0">
                  <wp:extent cx="1798320" cy="30480"/>
                  <wp:effectExtent l="0" t="0" r="0" b="762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30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tbl>
      <w:tblPr>
        <w:tblpPr w:topFromText="6" w:bottomFromText="170" w:vertAnchor="text" w:tblpY="6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237"/>
        <w:gridCol w:w="143"/>
      </w:tblGrid>
      <w:tr w:rsidR="006A55CC" w:rsidTr="006A55CC">
        <w:tc>
          <w:tcPr>
            <w:tcW w:w="2834" w:type="dxa"/>
            <w:vMerge w:val="restart"/>
            <w:hideMark/>
          </w:tcPr>
          <w:p w:rsidR="006A55CC" w:rsidRDefault="006A55CC">
            <w:pPr>
              <w:pStyle w:val="ECVDate"/>
            </w:pPr>
            <w:bookmarkStart w:id="7" w:name="LearnerInfo.Education%5B0%5D"/>
            <w:bookmarkEnd w:id="7"/>
            <w:r>
              <w:t>September 2008–Dec. 2014</w:t>
            </w:r>
          </w:p>
        </w:tc>
        <w:tc>
          <w:tcPr>
            <w:tcW w:w="6237" w:type="dxa"/>
            <w:hideMark/>
          </w:tcPr>
          <w:p w:rsidR="006A55CC" w:rsidRDefault="006A55CC">
            <w:pPr>
              <w:pStyle w:val="ECVSubSectionHeading"/>
            </w:pPr>
            <w:r>
              <w:t>Ph.D. in Theory and Structures of Civil Engineering</w:t>
            </w:r>
          </w:p>
        </w:tc>
        <w:tc>
          <w:tcPr>
            <w:tcW w:w="143" w:type="dxa"/>
          </w:tcPr>
          <w:p w:rsidR="006A55CC" w:rsidRDefault="006A55CC">
            <w:pPr>
              <w:pStyle w:val="ECVRightHeading"/>
            </w:pPr>
          </w:p>
        </w:tc>
      </w:tr>
      <w:tr w:rsidR="006A55CC" w:rsidTr="006A55CC">
        <w:tc>
          <w:tcPr>
            <w:tcW w:w="2834" w:type="dxa"/>
            <w:vMerge/>
            <w:vAlign w:val="center"/>
            <w:hideMark/>
          </w:tcPr>
          <w:p w:rsidR="006A55CC" w:rsidRDefault="006A55CC">
            <w:pPr>
              <w:spacing w:after="0" w:line="240" w:lineRule="auto"/>
              <w:rPr>
                <w:rFonts w:ascii="Arial" w:eastAsia="SimSun" w:hAnsi="Arial" w:cs="Mangal"/>
                <w:color w:val="0E4194"/>
                <w:spacing w:val="-6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6380" w:type="dxa"/>
            <w:gridSpan w:val="2"/>
            <w:hideMark/>
          </w:tcPr>
          <w:p w:rsidR="006A55CC" w:rsidRDefault="006A55CC">
            <w:pPr>
              <w:pStyle w:val="ECVOrganisationDetails"/>
            </w:pPr>
            <w:proofErr w:type="spellStart"/>
            <w:r>
              <w:t>Széchenyi</w:t>
            </w:r>
            <w:proofErr w:type="spellEnd"/>
            <w:r>
              <w:t xml:space="preserve"> </w:t>
            </w:r>
            <w:proofErr w:type="spellStart"/>
            <w:r>
              <w:t>István</w:t>
            </w:r>
            <w:proofErr w:type="spellEnd"/>
            <w:r>
              <w:t xml:space="preserve"> University, </w:t>
            </w:r>
            <w:proofErr w:type="spellStart"/>
            <w:r>
              <w:t>Győr</w:t>
            </w:r>
            <w:proofErr w:type="spellEnd"/>
            <w:r>
              <w:t xml:space="preserve"> (Hungary)</w:t>
            </w:r>
          </w:p>
        </w:tc>
      </w:tr>
      <w:tr w:rsidR="006A55CC" w:rsidTr="006A55CC">
        <w:tc>
          <w:tcPr>
            <w:tcW w:w="2834" w:type="dxa"/>
            <w:vMerge/>
            <w:vAlign w:val="center"/>
            <w:hideMark/>
          </w:tcPr>
          <w:p w:rsidR="006A55CC" w:rsidRDefault="006A55CC">
            <w:pPr>
              <w:spacing w:after="0" w:line="240" w:lineRule="auto"/>
              <w:rPr>
                <w:rFonts w:ascii="Arial" w:eastAsia="SimSun" w:hAnsi="Arial" w:cs="Mangal"/>
                <w:color w:val="0E4194"/>
                <w:spacing w:val="-6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6380" w:type="dxa"/>
            <w:gridSpan w:val="2"/>
            <w:hideMark/>
          </w:tcPr>
          <w:p w:rsidR="006A55CC" w:rsidRDefault="006A55CC">
            <w:pPr>
              <w:pStyle w:val="EuropassSectionDetails"/>
            </w:pPr>
            <w:r>
              <w:t>Topic: Modelling of bridge abutments taking into account the soil-structure interaction</w:t>
            </w:r>
          </w:p>
        </w:tc>
      </w:tr>
      <w:tr w:rsidR="006A55CC" w:rsidTr="006A55CC">
        <w:tc>
          <w:tcPr>
            <w:tcW w:w="2834" w:type="dxa"/>
            <w:vMerge w:val="restart"/>
            <w:hideMark/>
          </w:tcPr>
          <w:p w:rsidR="006A55CC" w:rsidRDefault="006A55CC">
            <w:pPr>
              <w:pStyle w:val="ECVDate"/>
            </w:pPr>
            <w:bookmarkStart w:id="8" w:name="LearnerInfo.Education%5B1%5D"/>
            <w:bookmarkEnd w:id="8"/>
            <w:r>
              <w:t>September 2002–June 2004</w:t>
            </w:r>
          </w:p>
        </w:tc>
        <w:tc>
          <w:tcPr>
            <w:tcW w:w="6237" w:type="dxa"/>
            <w:hideMark/>
          </w:tcPr>
          <w:p w:rsidR="006A55CC" w:rsidRDefault="006A55CC">
            <w:pPr>
              <w:pStyle w:val="ECVSubSectionHeading"/>
            </w:pPr>
            <w:r>
              <w:t>“Master School” for Structural Designers</w:t>
            </w:r>
          </w:p>
        </w:tc>
        <w:tc>
          <w:tcPr>
            <w:tcW w:w="143" w:type="dxa"/>
          </w:tcPr>
          <w:p w:rsidR="006A55CC" w:rsidRDefault="006A55CC">
            <w:pPr>
              <w:pStyle w:val="ECVRightHeading"/>
            </w:pPr>
          </w:p>
        </w:tc>
      </w:tr>
      <w:tr w:rsidR="006A55CC" w:rsidTr="006A55CC">
        <w:tc>
          <w:tcPr>
            <w:tcW w:w="2834" w:type="dxa"/>
            <w:vMerge/>
            <w:vAlign w:val="center"/>
            <w:hideMark/>
          </w:tcPr>
          <w:p w:rsidR="006A55CC" w:rsidRDefault="006A55CC">
            <w:pPr>
              <w:spacing w:after="0" w:line="240" w:lineRule="auto"/>
              <w:rPr>
                <w:rFonts w:ascii="Arial" w:eastAsia="SimSun" w:hAnsi="Arial" w:cs="Mangal"/>
                <w:color w:val="0E4194"/>
                <w:spacing w:val="-6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6380" w:type="dxa"/>
            <w:gridSpan w:val="2"/>
            <w:hideMark/>
          </w:tcPr>
          <w:p w:rsidR="006A55CC" w:rsidRDefault="006A55CC">
            <w:pPr>
              <w:pStyle w:val="ECVOrganisationDetails"/>
            </w:pPr>
            <w:r>
              <w:t xml:space="preserve">Hungarian Chamber of Engineers - Budapest </w:t>
            </w:r>
          </w:p>
        </w:tc>
      </w:tr>
      <w:tr w:rsidR="006A55CC" w:rsidTr="006A55CC">
        <w:tc>
          <w:tcPr>
            <w:tcW w:w="2834" w:type="dxa"/>
            <w:vMerge/>
            <w:vAlign w:val="center"/>
            <w:hideMark/>
          </w:tcPr>
          <w:p w:rsidR="006A55CC" w:rsidRDefault="006A55CC">
            <w:pPr>
              <w:spacing w:after="0" w:line="240" w:lineRule="auto"/>
              <w:rPr>
                <w:rFonts w:ascii="Arial" w:eastAsia="SimSun" w:hAnsi="Arial" w:cs="Mangal"/>
                <w:color w:val="0E4194"/>
                <w:spacing w:val="-6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6380" w:type="dxa"/>
            <w:gridSpan w:val="2"/>
            <w:hideMark/>
          </w:tcPr>
          <w:p w:rsidR="006A55CC" w:rsidRDefault="006A55CC">
            <w:pPr>
              <w:pStyle w:val="EuropassSectionDetails"/>
            </w:pPr>
            <w:r>
              <w:t>Principal subjects: construction, design, CAD, FEM</w:t>
            </w:r>
          </w:p>
          <w:p w:rsidR="006A55CC" w:rsidRDefault="006A55CC">
            <w:pPr>
              <w:pStyle w:val="EuropassSectionDetails"/>
            </w:pPr>
            <w:r>
              <w:t>Topic :  Structural behaviour of semi-prefabricated floor slabs (“</w:t>
            </w:r>
            <w:proofErr w:type="spellStart"/>
            <w:r>
              <w:t>Elementdecke</w:t>
            </w:r>
            <w:proofErr w:type="spellEnd"/>
            <w:r>
              <w:t>”)</w:t>
            </w:r>
          </w:p>
        </w:tc>
      </w:tr>
      <w:tr w:rsidR="006A55CC" w:rsidTr="006A55CC">
        <w:tc>
          <w:tcPr>
            <w:tcW w:w="2834" w:type="dxa"/>
            <w:vMerge w:val="restart"/>
            <w:hideMark/>
          </w:tcPr>
          <w:p w:rsidR="006A55CC" w:rsidRDefault="006A55CC">
            <w:pPr>
              <w:pStyle w:val="ECVDate"/>
            </w:pPr>
            <w:bookmarkStart w:id="9" w:name="LearnerInfo.Education%5B2%5D"/>
            <w:bookmarkEnd w:id="9"/>
            <w:r>
              <w:lastRenderedPageBreak/>
              <w:t>September 1989–Dec. 2004</w:t>
            </w:r>
          </w:p>
        </w:tc>
        <w:tc>
          <w:tcPr>
            <w:tcW w:w="6237" w:type="dxa"/>
            <w:hideMark/>
          </w:tcPr>
          <w:p w:rsidR="006A55CC" w:rsidRDefault="006A55CC">
            <w:pPr>
              <w:pStyle w:val="ECVSubSectionHeading"/>
            </w:pPr>
            <w:r>
              <w:t>M.Sc. in Civil Engineering</w:t>
            </w:r>
          </w:p>
        </w:tc>
        <w:tc>
          <w:tcPr>
            <w:tcW w:w="143" w:type="dxa"/>
          </w:tcPr>
          <w:p w:rsidR="006A55CC" w:rsidRDefault="006A55CC">
            <w:pPr>
              <w:pStyle w:val="ECVRightHeading"/>
            </w:pPr>
          </w:p>
        </w:tc>
      </w:tr>
      <w:tr w:rsidR="006A55CC" w:rsidTr="006A55CC">
        <w:tc>
          <w:tcPr>
            <w:tcW w:w="2834" w:type="dxa"/>
            <w:vMerge/>
            <w:vAlign w:val="center"/>
            <w:hideMark/>
          </w:tcPr>
          <w:p w:rsidR="006A55CC" w:rsidRDefault="006A55CC">
            <w:pPr>
              <w:spacing w:after="0" w:line="240" w:lineRule="auto"/>
              <w:rPr>
                <w:rFonts w:ascii="Arial" w:eastAsia="SimSun" w:hAnsi="Arial" w:cs="Mangal"/>
                <w:color w:val="0E4194"/>
                <w:spacing w:val="-6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6380" w:type="dxa"/>
            <w:gridSpan w:val="2"/>
            <w:hideMark/>
          </w:tcPr>
          <w:p w:rsidR="006A55CC" w:rsidRDefault="006A55CC">
            <w:pPr>
              <w:pStyle w:val="ECVOrganisationDetails"/>
            </w:pPr>
            <w:r>
              <w:t>Budapest University of Technology (Hungary)</w:t>
            </w:r>
          </w:p>
        </w:tc>
      </w:tr>
      <w:tr w:rsidR="006A55CC" w:rsidTr="006A55CC">
        <w:tc>
          <w:tcPr>
            <w:tcW w:w="2834" w:type="dxa"/>
            <w:vMerge/>
            <w:vAlign w:val="center"/>
            <w:hideMark/>
          </w:tcPr>
          <w:p w:rsidR="006A55CC" w:rsidRDefault="006A55CC">
            <w:pPr>
              <w:spacing w:after="0" w:line="240" w:lineRule="auto"/>
              <w:rPr>
                <w:rFonts w:ascii="Arial" w:eastAsia="SimSun" w:hAnsi="Arial" w:cs="Mangal"/>
                <w:color w:val="0E4194"/>
                <w:spacing w:val="-6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6380" w:type="dxa"/>
            <w:gridSpan w:val="2"/>
            <w:hideMark/>
          </w:tcPr>
          <w:p w:rsidR="006A55CC" w:rsidRDefault="006A55CC">
            <w:pPr>
              <w:pStyle w:val="CVNormal"/>
              <w:ind w:left="5" w:right="0"/>
            </w:pPr>
            <w:r>
              <w:rPr>
                <w:rFonts w:ascii="Arial" w:eastAsia="SimSun" w:hAnsi="Arial" w:cs="Mangal"/>
                <w:color w:val="3F3A38"/>
                <w:spacing w:val="-6"/>
                <w:kern w:val="2"/>
                <w:sz w:val="18"/>
                <w:szCs w:val="24"/>
                <w:lang w:val="en-GB" w:eastAsia="zh-CN" w:bidi="hi-IN"/>
              </w:rPr>
              <w:t>Specialisation in Structural engineering</w:t>
            </w:r>
          </w:p>
        </w:tc>
      </w:tr>
    </w:tbl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6A55CC" w:rsidTr="006A55CC">
        <w:trPr>
          <w:trHeight w:val="170"/>
        </w:trPr>
        <w:tc>
          <w:tcPr>
            <w:tcW w:w="2835" w:type="dxa"/>
            <w:hideMark/>
          </w:tcPr>
          <w:p w:rsidR="006A55CC" w:rsidRDefault="006A55CC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6379" w:type="dxa"/>
            <w:vAlign w:val="bottom"/>
            <w:hideMark/>
          </w:tcPr>
          <w:p w:rsidR="006A55CC" w:rsidRDefault="006A55CC">
            <w:pPr>
              <w:pStyle w:val="ECVBlueBox"/>
            </w:pPr>
            <w:r>
              <w:rPr>
                <w:noProof/>
                <w:lang w:val="hu-HU" w:eastAsia="hu-HU" w:bidi="ar-SA"/>
              </w:rPr>
              <w:drawing>
                <wp:inline distT="0" distB="0" distL="0" distR="0">
                  <wp:extent cx="1798320" cy="30480"/>
                  <wp:effectExtent l="0" t="0" r="0" b="762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30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tbl>
      <w:tblPr>
        <w:tblpPr w:topFromText="6" w:bottomFromText="170" w:vertAnchor="text" w:tblpY="6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135"/>
        <w:gridCol w:w="1418"/>
        <w:gridCol w:w="1417"/>
        <w:gridCol w:w="1560"/>
        <w:gridCol w:w="850"/>
      </w:tblGrid>
      <w:tr w:rsidR="006A55CC" w:rsidTr="006A55CC">
        <w:trPr>
          <w:trHeight w:val="255"/>
        </w:trPr>
        <w:tc>
          <w:tcPr>
            <w:tcW w:w="2834" w:type="dxa"/>
            <w:hideMark/>
          </w:tcPr>
          <w:p w:rsidR="006A55CC" w:rsidRDefault="006A55CC">
            <w:pPr>
              <w:pStyle w:val="ECVLeftDetails"/>
            </w:pPr>
            <w:r>
              <w:t>Mother tongue(s)</w:t>
            </w:r>
          </w:p>
        </w:tc>
        <w:tc>
          <w:tcPr>
            <w:tcW w:w="6380" w:type="dxa"/>
            <w:gridSpan w:val="5"/>
            <w:hideMark/>
          </w:tcPr>
          <w:p w:rsidR="006A55CC" w:rsidRDefault="006A55CC">
            <w:pPr>
              <w:pStyle w:val="EuropassSectionDetails"/>
            </w:pPr>
            <w:r>
              <w:t>Hungarian</w:t>
            </w:r>
          </w:p>
        </w:tc>
      </w:tr>
      <w:tr w:rsidR="006A55CC" w:rsidTr="006A55CC">
        <w:trPr>
          <w:trHeight w:val="340"/>
        </w:trPr>
        <w:tc>
          <w:tcPr>
            <w:tcW w:w="2834" w:type="dxa"/>
            <w:vMerge w:val="restart"/>
            <w:hideMark/>
          </w:tcPr>
          <w:p w:rsidR="006A55CC" w:rsidRDefault="006A55CC">
            <w:pPr>
              <w:pStyle w:val="ECVLeftDetails"/>
            </w:pPr>
            <w:r>
              <w:t>Other language(s)</w:t>
            </w:r>
          </w:p>
        </w:tc>
        <w:tc>
          <w:tcPr>
            <w:tcW w:w="2553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6A55CC" w:rsidRDefault="006A55CC">
            <w:pPr>
              <w:pStyle w:val="ECVLanguageHeading"/>
              <w:rPr>
                <w:caps w:val="0"/>
              </w:rPr>
            </w:pPr>
            <w:r>
              <w:rPr>
                <w:caps w:val="0"/>
              </w:rPr>
              <w:t>UNDERSTANDING</w:t>
            </w:r>
          </w:p>
        </w:tc>
        <w:tc>
          <w:tcPr>
            <w:tcW w:w="297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6A55CC" w:rsidRDefault="006A55CC">
            <w:pPr>
              <w:pStyle w:val="ECVLanguageHeading"/>
              <w:rPr>
                <w:caps w:val="0"/>
              </w:rPr>
            </w:pPr>
            <w:r>
              <w:rPr>
                <w:caps w:val="0"/>
              </w:rPr>
              <w:t>SPEAKING</w:t>
            </w:r>
          </w:p>
        </w:tc>
        <w:tc>
          <w:tcPr>
            <w:tcW w:w="8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6A55CC" w:rsidRDefault="006A55CC">
            <w:pPr>
              <w:pStyle w:val="ECVLanguageHeading"/>
            </w:pPr>
            <w:r>
              <w:rPr>
                <w:caps w:val="0"/>
              </w:rPr>
              <w:t>WRITING</w:t>
            </w:r>
          </w:p>
        </w:tc>
      </w:tr>
      <w:tr w:rsidR="006A55CC" w:rsidTr="006A55CC">
        <w:trPr>
          <w:trHeight w:val="340"/>
        </w:trPr>
        <w:tc>
          <w:tcPr>
            <w:tcW w:w="2834" w:type="dxa"/>
            <w:vMerge/>
            <w:vAlign w:val="center"/>
            <w:hideMark/>
          </w:tcPr>
          <w:p w:rsidR="006A55CC" w:rsidRDefault="006A55CC">
            <w:pPr>
              <w:spacing w:after="0" w:line="240" w:lineRule="auto"/>
              <w:rPr>
                <w:rFonts w:ascii="Arial" w:eastAsia="SimSun" w:hAnsi="Arial" w:cs="Mangal"/>
                <w:color w:val="0E4194"/>
                <w:spacing w:val="-6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6A55CC" w:rsidRDefault="006A55CC">
            <w:pPr>
              <w:pStyle w:val="ECVLanguageSubHeading"/>
            </w:pPr>
            <w:r>
              <w:t>Listening</w:t>
            </w:r>
          </w:p>
        </w:tc>
        <w:tc>
          <w:tcPr>
            <w:tcW w:w="141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6A55CC" w:rsidRDefault="006A55CC">
            <w:pPr>
              <w:pStyle w:val="ECVLanguageSubHeading"/>
            </w:pPr>
            <w:r>
              <w:t>Reading</w:t>
            </w:r>
          </w:p>
        </w:tc>
        <w:tc>
          <w:tcPr>
            <w:tcW w:w="1417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6A55CC" w:rsidRDefault="006A55CC">
            <w:pPr>
              <w:pStyle w:val="ECVLanguageSubHeading"/>
            </w:pPr>
            <w:r>
              <w:t>Spoken interaction</w:t>
            </w:r>
          </w:p>
        </w:tc>
        <w:tc>
          <w:tcPr>
            <w:tcW w:w="156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6A55CC" w:rsidRDefault="006A55CC">
            <w:pPr>
              <w:pStyle w:val="ECVLanguageSubHeading"/>
            </w:pPr>
            <w:r>
              <w:t>Spoken production</w:t>
            </w:r>
          </w:p>
        </w:tc>
        <w:tc>
          <w:tcPr>
            <w:tcW w:w="85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:rsidR="006A55CC" w:rsidRDefault="006A55CC">
            <w:pPr>
              <w:pStyle w:val="ECVRightColumn"/>
            </w:pPr>
          </w:p>
        </w:tc>
      </w:tr>
      <w:tr w:rsidR="006A55CC" w:rsidTr="006A55CC">
        <w:trPr>
          <w:trHeight w:val="283"/>
        </w:trPr>
        <w:tc>
          <w:tcPr>
            <w:tcW w:w="2834" w:type="dxa"/>
            <w:vAlign w:val="center"/>
            <w:hideMark/>
          </w:tcPr>
          <w:p w:rsidR="006A55CC" w:rsidRDefault="006A55CC">
            <w:pPr>
              <w:pStyle w:val="ECVLanguageName"/>
            </w:pPr>
            <w:bookmarkStart w:id="10" w:name="LearnerInfo.Skills.Linguistic.ForeignLan"/>
            <w:r>
              <w:t>English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6A55CC" w:rsidRDefault="006A55C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6A55CC" w:rsidRDefault="006A55C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6A55CC" w:rsidRDefault="006A55C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6A55CC" w:rsidRDefault="006A55C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6A55CC" w:rsidRDefault="006A55CC">
            <w:pPr>
              <w:pStyle w:val="ECVLanguageLevel"/>
            </w:pPr>
            <w:r>
              <w:rPr>
                <w:caps w:val="0"/>
              </w:rPr>
              <w:t>B2</w:t>
            </w:r>
          </w:p>
        </w:tc>
        <w:bookmarkEnd w:id="10"/>
      </w:tr>
      <w:tr w:rsidR="006A55CC" w:rsidTr="006A55CC">
        <w:trPr>
          <w:trHeight w:val="283"/>
        </w:trPr>
        <w:tc>
          <w:tcPr>
            <w:tcW w:w="2834" w:type="dxa"/>
            <w:vAlign w:val="center"/>
            <w:hideMark/>
          </w:tcPr>
          <w:p w:rsidR="006A55CC" w:rsidRDefault="006A55CC">
            <w:pPr>
              <w:pStyle w:val="ECVLanguageName"/>
            </w:pPr>
            <w:r>
              <w:t>German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6A55CC" w:rsidRDefault="006A55C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6A55CC" w:rsidRDefault="006A55C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6A55CC" w:rsidRDefault="006A55C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6A55CC" w:rsidRDefault="006A55C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6A55CC" w:rsidRDefault="006A55CC">
            <w:pPr>
              <w:pStyle w:val="ECVLanguageLevel"/>
            </w:pPr>
            <w:r>
              <w:rPr>
                <w:caps w:val="0"/>
              </w:rPr>
              <w:t>B1</w:t>
            </w:r>
          </w:p>
        </w:tc>
      </w:tr>
      <w:tr w:rsidR="006A55CC" w:rsidTr="006A55CC">
        <w:trPr>
          <w:trHeight w:val="397"/>
        </w:trPr>
        <w:tc>
          <w:tcPr>
            <w:tcW w:w="2834" w:type="dxa"/>
          </w:tcPr>
          <w:p w:rsidR="006A55CC" w:rsidRDefault="006A55CC"/>
        </w:tc>
        <w:tc>
          <w:tcPr>
            <w:tcW w:w="6380" w:type="dxa"/>
            <w:gridSpan w:val="5"/>
            <w:vAlign w:val="bottom"/>
            <w:hideMark/>
          </w:tcPr>
          <w:p w:rsidR="006A55CC" w:rsidRDefault="006A55CC">
            <w:pPr>
              <w:pStyle w:val="ECVLanguageExplanation"/>
            </w:pPr>
            <w:r>
              <w:t>Levels: A1/A2: Basic user - B1/B2: Independent user - C1/C2: Proficient user</w:t>
            </w:r>
          </w:p>
          <w:p w:rsidR="006A55CC" w:rsidRDefault="006A55CC">
            <w:pPr>
              <w:pStyle w:val="ECVLanguageExplanation"/>
            </w:pPr>
            <w:hyperlink r:id="rId8" w:history="1">
              <w:r>
                <w:rPr>
                  <w:rStyle w:val="Hiperhivatkozs"/>
                </w:rPr>
                <w:t>Common European Framework of Reference for Languages</w:t>
              </w:r>
            </w:hyperlink>
            <w:r>
              <w:t xml:space="preserve"> </w:t>
            </w:r>
          </w:p>
        </w:tc>
      </w:tr>
      <w:tr w:rsidR="006A55CC" w:rsidTr="006A55CC">
        <w:trPr>
          <w:trHeight w:val="170"/>
        </w:trPr>
        <w:tc>
          <w:tcPr>
            <w:tcW w:w="2834" w:type="dxa"/>
            <w:hideMark/>
          </w:tcPr>
          <w:p w:rsidR="006A55CC" w:rsidRDefault="006A55CC">
            <w:pPr>
              <w:pStyle w:val="ECVLeftDetails"/>
            </w:pPr>
            <w:bookmarkStart w:id="11" w:name="LearnerInfo.Skills"/>
            <w:bookmarkEnd w:id="11"/>
            <w:r>
              <w:t>Communication skills</w:t>
            </w:r>
          </w:p>
        </w:tc>
        <w:tc>
          <w:tcPr>
            <w:tcW w:w="6380" w:type="dxa"/>
            <w:gridSpan w:val="5"/>
            <w:hideMark/>
          </w:tcPr>
          <w:p w:rsidR="006A55CC" w:rsidRDefault="006A55CC">
            <w:pPr>
              <w:pStyle w:val="EuropassSectionDetails"/>
            </w:pPr>
            <w:r>
              <w:t>Good communicational skills gained through teaching</w:t>
            </w:r>
          </w:p>
        </w:tc>
      </w:tr>
      <w:tr w:rsidR="006A55CC" w:rsidTr="006A55CC">
        <w:trPr>
          <w:trHeight w:val="170"/>
        </w:trPr>
        <w:tc>
          <w:tcPr>
            <w:tcW w:w="2834" w:type="dxa"/>
            <w:hideMark/>
          </w:tcPr>
          <w:p w:rsidR="006A55CC" w:rsidRDefault="006A55CC">
            <w:pPr>
              <w:pStyle w:val="ECVLeftDetails"/>
            </w:pPr>
            <w:bookmarkStart w:id="12" w:name="LearnerInfo.Skills3"/>
            <w:bookmarkStart w:id="13" w:name="LearnerInfo.Skills2"/>
            <w:bookmarkStart w:id="14" w:name="LearnerInfo.Skills1"/>
            <w:bookmarkEnd w:id="12"/>
            <w:bookmarkEnd w:id="13"/>
            <w:bookmarkEnd w:id="14"/>
            <w:r>
              <w:t>Computer skills</w:t>
            </w:r>
          </w:p>
        </w:tc>
        <w:tc>
          <w:tcPr>
            <w:tcW w:w="6380" w:type="dxa"/>
            <w:gridSpan w:val="5"/>
            <w:hideMark/>
          </w:tcPr>
          <w:p w:rsidR="006A55CC" w:rsidRDefault="006A55CC">
            <w:pPr>
              <w:pStyle w:val="EuropassSectionDetails"/>
            </w:pPr>
            <w:r>
              <w:t xml:space="preserve">Daily use of Microsoft Office tools (Word, Excel, PowerPoint), familiar with AutoCAD, </w:t>
            </w:r>
            <w:proofErr w:type="spellStart"/>
            <w:r>
              <w:t>Allplan</w:t>
            </w:r>
            <w:proofErr w:type="spellEnd"/>
          </w:p>
          <w:p w:rsidR="006A55CC" w:rsidRDefault="006A55CC">
            <w:pPr>
              <w:pStyle w:val="EuropassSectionDetails"/>
            </w:pPr>
            <w:proofErr w:type="spellStart"/>
            <w:r>
              <w:t>AxisVM</w:t>
            </w:r>
            <w:proofErr w:type="spellEnd"/>
            <w:r>
              <w:t xml:space="preserve">, </w:t>
            </w:r>
          </w:p>
        </w:tc>
      </w:tr>
    </w:tbl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6A55CC" w:rsidTr="006A55CC">
        <w:trPr>
          <w:trHeight w:val="170"/>
        </w:trPr>
        <w:tc>
          <w:tcPr>
            <w:tcW w:w="2835" w:type="dxa"/>
            <w:hideMark/>
          </w:tcPr>
          <w:p w:rsidR="006A55CC" w:rsidRDefault="006A55CC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6379" w:type="dxa"/>
            <w:vAlign w:val="bottom"/>
            <w:hideMark/>
          </w:tcPr>
          <w:p w:rsidR="006A55CC" w:rsidRDefault="006A55CC">
            <w:pPr>
              <w:pStyle w:val="ECVBlueBox"/>
            </w:pPr>
            <w:r>
              <w:rPr>
                <w:noProof/>
                <w:lang w:val="hu-HU" w:eastAsia="hu-HU" w:bidi="ar-SA"/>
              </w:rPr>
              <w:drawing>
                <wp:inline distT="0" distB="0" distL="0" distR="0">
                  <wp:extent cx="1798320" cy="30480"/>
                  <wp:effectExtent l="0" t="0" r="0" b="762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30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tbl>
      <w:tblPr>
        <w:tblpPr w:topFromText="6" w:bottomFromText="170" w:vertAnchor="text" w:tblpY="6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380"/>
      </w:tblGrid>
      <w:tr w:rsidR="006A55CC" w:rsidTr="006A55CC">
        <w:trPr>
          <w:trHeight w:val="170"/>
        </w:trPr>
        <w:tc>
          <w:tcPr>
            <w:tcW w:w="2834" w:type="dxa"/>
            <w:hideMark/>
          </w:tcPr>
          <w:p w:rsidR="006A55CC" w:rsidRDefault="006A55CC">
            <w:pPr>
              <w:pStyle w:val="ECVLeftDetails"/>
            </w:pPr>
            <w:bookmarkStart w:id="15" w:name="LearnerInfo.Achievement%5B0%5D"/>
            <w:bookmarkEnd w:id="15"/>
            <w:r>
              <w:t>Memberships</w:t>
            </w:r>
          </w:p>
        </w:tc>
        <w:tc>
          <w:tcPr>
            <w:tcW w:w="6380" w:type="dxa"/>
            <w:hideMark/>
          </w:tcPr>
          <w:p w:rsidR="006A55CC" w:rsidRDefault="006A55CC">
            <w:pPr>
              <w:pStyle w:val="EuropassSectionDetails"/>
            </w:pPr>
            <w:r>
              <w:t xml:space="preserve">Hungarian Geotechnical Society which is a member of </w:t>
            </w:r>
            <w:hyperlink r:id="rId9" w:history="1">
              <w:r>
                <w:rPr>
                  <w:rStyle w:val="Hiperhivatkozs"/>
                  <w:color w:val="3F3A38"/>
                  <w:u w:val="none"/>
                </w:rPr>
                <w:t>International Society for Soil Mechanics and Geotechnical Engineering</w:t>
              </w:r>
            </w:hyperlink>
            <w:r>
              <w:t xml:space="preserve"> (ISSMGE)</w:t>
            </w:r>
          </w:p>
          <w:p w:rsidR="006A55CC" w:rsidRDefault="006A55CC">
            <w:pPr>
              <w:pStyle w:val="EuropassSectionDetails"/>
            </w:pPr>
            <w:r>
              <w:t>Hungarian Group of “fib” (“fib” - The International Federation for Structural Concrete)</w:t>
            </w:r>
          </w:p>
          <w:p w:rsidR="006A55CC" w:rsidRDefault="006A55CC">
            <w:pPr>
              <w:pStyle w:val="EuropassSectionDetails"/>
            </w:pPr>
            <w:r>
              <w:t xml:space="preserve">Hungarian Chamber of Engineers </w:t>
            </w:r>
          </w:p>
        </w:tc>
      </w:tr>
    </w:tbl>
    <w:p w:rsidR="006A55CC" w:rsidRDefault="006A55CC" w:rsidP="006A55CC">
      <w:r>
        <w:t>Publications:</w:t>
      </w:r>
      <w: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hyperlink r:id="rId10" w:history="1">
        <w:r>
          <w:rPr>
            <w:rStyle w:val="Hiperhivatkozs"/>
          </w:rPr>
          <w:t>https://m2.mtmt.hu/gui2/?type=authors&amp;mode=browse&amp;sel=authors10028479</w:t>
        </w:r>
      </w:hyperlink>
    </w:p>
    <w:p w:rsidR="006A55CC" w:rsidRDefault="006A55CC" w:rsidP="006A55CC">
      <w:pPr>
        <w:rPr>
          <w:rFonts w:ascii="Arial" w:hAnsi="Arial" w:cs="Arial"/>
          <w:sz w:val="20"/>
        </w:rPr>
      </w:pPr>
    </w:p>
    <w:p w:rsidR="006A55CC" w:rsidRDefault="006A55CC" w:rsidP="006A55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Details of thesis and final exams on:  </w:t>
      </w:r>
      <w:hyperlink r:id="rId11" w:history="1">
        <w:r>
          <w:rPr>
            <w:rStyle w:val="Hiperhivatkozs"/>
            <w:rFonts w:ascii="Arial" w:hAnsi="Arial" w:cs="Arial"/>
            <w:sz w:val="20"/>
          </w:rPr>
          <w:t>https://kep.sze.hu/en_GB/actual-deadlines-of-final-thesis-2023-24-winter</w:t>
        </w:r>
      </w:hyperlink>
      <w:r>
        <w:rPr>
          <w:rFonts w:ascii="Arial" w:hAnsi="Arial" w:cs="Arial"/>
          <w:sz w:val="20"/>
        </w:rPr>
        <w:t xml:space="preserve"> (at Transport infrastructure topic,), </w:t>
      </w:r>
      <w:hyperlink r:id="rId12" w:history="1">
        <w:r>
          <w:rPr>
            <w:rStyle w:val="Hiperhivatkozs"/>
            <w:rFonts w:ascii="Arial" w:hAnsi="Arial" w:cs="Arial"/>
            <w:sz w:val="20"/>
          </w:rPr>
          <w:t>https://se.sze.hu/content/index/id/13630</w:t>
        </w:r>
      </w:hyperlink>
      <w:r>
        <w:rPr>
          <w:rFonts w:ascii="Arial" w:hAnsi="Arial" w:cs="Arial"/>
          <w:sz w:val="20"/>
        </w:rPr>
        <w:t xml:space="preserve"> (at Structural design topic)</w:t>
      </w:r>
    </w:p>
    <w:p w:rsidR="006A55CC" w:rsidRDefault="006A55CC" w:rsidP="006A55CC">
      <w:r>
        <w:rPr>
          <w:rFonts w:ascii="Arial" w:hAnsi="Arial" w:cs="Arial"/>
          <w:sz w:val="20"/>
        </w:rPr>
        <w:t xml:space="preserve">Information about </w:t>
      </w:r>
      <w:r>
        <w:rPr>
          <w:rFonts w:ascii="Arial" w:hAnsi="Arial" w:cs="Arial"/>
          <w:bCs/>
          <w:sz w:val="20"/>
        </w:rPr>
        <w:t>admission procedure</w:t>
      </w:r>
      <w:r>
        <w:rPr>
          <w:rFonts w:ascii="Arial" w:hAnsi="Arial" w:cs="Arial"/>
          <w:sz w:val="20"/>
        </w:rPr>
        <w:t>: </w:t>
      </w:r>
      <w:hyperlink r:id="rId13" w:history="1">
        <w:r>
          <w:rPr>
            <w:rStyle w:val="Internet-hivatkozs"/>
            <w:sz w:val="20"/>
          </w:rPr>
          <w:t>http://admissions.sze.hu/</w:t>
        </w:r>
      </w:hyperlink>
    </w:p>
    <w:p w:rsidR="009E2978" w:rsidRDefault="006A55CC"/>
    <w:sectPr w:rsidR="009E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MT">
    <w:altName w:val="Arial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CC"/>
    <w:rsid w:val="006A55CC"/>
    <w:rsid w:val="00A55EFF"/>
    <w:rsid w:val="00C2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065C"/>
  <w15:chartTrackingRefBased/>
  <w15:docId w15:val="{95DCEE5D-080B-4B5D-AFCA-0BE17AF4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55CC"/>
    <w:pPr>
      <w:suppressAutoHyphens/>
      <w:spacing w:line="256" w:lineRule="auto"/>
    </w:pPr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A55CC"/>
    <w:rPr>
      <w:color w:val="0563C1" w:themeColor="hyperlink"/>
      <w:u w:val="single"/>
    </w:rPr>
  </w:style>
  <w:style w:type="paragraph" w:customStyle="1" w:styleId="ECVLeftHeading">
    <w:name w:val="_ECV_LeftHeading"/>
    <w:basedOn w:val="Norml"/>
    <w:rsid w:val="006A55CC"/>
    <w:pPr>
      <w:widowControl w:val="0"/>
      <w:suppressLineNumber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szCs w:val="24"/>
      <w:lang w:eastAsia="zh-CN" w:bidi="hi-IN"/>
    </w:rPr>
  </w:style>
  <w:style w:type="paragraph" w:customStyle="1" w:styleId="ECVRightColumn">
    <w:name w:val="_ECV_RightColumn"/>
    <w:basedOn w:val="Norml"/>
    <w:rsid w:val="006A55CC"/>
    <w:pPr>
      <w:widowControl w:val="0"/>
      <w:suppressLineNumbers/>
      <w:spacing w:before="62" w:after="0" w:line="240" w:lineRule="auto"/>
    </w:pPr>
    <w:rPr>
      <w:rFonts w:ascii="Arial" w:eastAsia="SimSun" w:hAnsi="Arial" w:cs="Mangal"/>
      <w:color w:val="404040"/>
      <w:spacing w:val="-6"/>
      <w:kern w:val="2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6A55CC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6A55CC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6A55CC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6A55CC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uropassSectionDetails">
    <w:name w:val="Europass_SectionDetails"/>
    <w:basedOn w:val="Norml"/>
    <w:rsid w:val="006A55CC"/>
    <w:pPr>
      <w:widowControl w:val="0"/>
      <w:suppressLineNumber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eastAsia="zh-CN" w:bidi="hi-IN"/>
    </w:rPr>
  </w:style>
  <w:style w:type="paragraph" w:customStyle="1" w:styleId="ECVDate">
    <w:name w:val="_ECV_Date"/>
    <w:basedOn w:val="ECVLeftHeading"/>
    <w:rsid w:val="006A55CC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6A55CC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6A55CC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6A55CC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uropassSectionDetails"/>
    <w:rsid w:val="006A55CC"/>
    <w:pPr>
      <w:jc w:val="center"/>
    </w:pPr>
    <w:rPr>
      <w:caps/>
    </w:rPr>
  </w:style>
  <w:style w:type="paragraph" w:customStyle="1" w:styleId="ECVLanguageExplanation">
    <w:name w:val="_ECV_LanguageExplanation"/>
    <w:basedOn w:val="Norml"/>
    <w:rsid w:val="006A55CC"/>
    <w:pPr>
      <w:widowControl w:val="0"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2"/>
      <w:sz w:val="15"/>
      <w:szCs w:val="24"/>
      <w:lang w:eastAsia="zh-CN" w:bidi="hi-IN"/>
    </w:rPr>
  </w:style>
  <w:style w:type="paragraph" w:customStyle="1" w:styleId="ECVLanguageName">
    <w:name w:val="_ECV_LanguageName"/>
    <w:basedOn w:val="Norml"/>
    <w:rsid w:val="006A55CC"/>
    <w:pPr>
      <w:widowControl w:val="0"/>
      <w:suppressLineNumber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2"/>
      <w:sz w:val="18"/>
      <w:szCs w:val="24"/>
      <w:lang w:eastAsia="zh-CN" w:bidi="hi-IN"/>
    </w:rPr>
  </w:style>
  <w:style w:type="paragraph" w:customStyle="1" w:styleId="ECVPersonalInfoHeading">
    <w:name w:val="_ECV_PersonalInfoHeading"/>
    <w:basedOn w:val="ECVLeftHeading"/>
    <w:rsid w:val="006A55CC"/>
    <w:pPr>
      <w:spacing w:before="57"/>
    </w:pPr>
  </w:style>
  <w:style w:type="paragraph" w:customStyle="1" w:styleId="ECVBlueBox">
    <w:name w:val="_ECV_BlueBox"/>
    <w:basedOn w:val="Norml"/>
    <w:rsid w:val="006A55CC"/>
    <w:pPr>
      <w:widowControl w:val="0"/>
      <w:suppressLineNumbers/>
      <w:spacing w:after="0" w:line="240" w:lineRule="auto"/>
      <w:jc w:val="right"/>
    </w:pPr>
    <w:rPr>
      <w:rFonts w:ascii="Arial" w:eastAsia="SimSun" w:hAnsi="Arial" w:cs="Mangal"/>
      <w:color w:val="402C24"/>
      <w:kern w:val="2"/>
      <w:sz w:val="8"/>
      <w:szCs w:val="10"/>
      <w:lang w:eastAsia="zh-CN" w:bidi="hi-IN"/>
    </w:rPr>
  </w:style>
  <w:style w:type="paragraph" w:customStyle="1" w:styleId="CVNormal">
    <w:name w:val="CV Normal"/>
    <w:basedOn w:val="Norml"/>
    <w:rsid w:val="006A55CC"/>
    <w:pPr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customStyle="1" w:styleId="Internet-hivatkozs">
    <w:name w:val="Internet-hivatkozás"/>
    <w:basedOn w:val="Bekezdsalapbettpusa"/>
    <w:uiPriority w:val="99"/>
    <w:rsid w:val="006A55CC"/>
    <w:rPr>
      <w:color w:val="0563C1" w:themeColor="hyperlink"/>
      <w:u w:val="single"/>
    </w:rPr>
  </w:style>
  <w:style w:type="character" w:customStyle="1" w:styleId="ECVContactDetails">
    <w:name w:val="_ECV_ContactDetails"/>
    <w:rsid w:val="006A55CC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6A55CC"/>
    <w:rPr>
      <w:rFonts w:ascii="Arial" w:hAnsi="Arial" w:cs="Arial" w:hint="default"/>
      <w:color w:val="3F3A38"/>
      <w:sz w:val="1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13" Type="http://schemas.openxmlformats.org/officeDocument/2006/relationships/hyperlink" Target="http://admissions.sze.h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se.sze.hu/content/index/id/136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kep.sze.hu/en_GB/actual-deadlines-of-final-thesis-2023-24-winter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m2.mtmt.hu/gui2/?type=authors&amp;mode=browse&amp;sel=authors1002847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ssmg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Márk Szabolcs</dc:creator>
  <cp:keywords/>
  <dc:description/>
  <cp:lastModifiedBy>Horváth Márk Szabolcs</cp:lastModifiedBy>
  <cp:revision>1</cp:revision>
  <dcterms:created xsi:type="dcterms:W3CDTF">2024-05-31T13:11:00Z</dcterms:created>
  <dcterms:modified xsi:type="dcterms:W3CDTF">2024-05-31T13:13:00Z</dcterms:modified>
</cp:coreProperties>
</file>